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976B2" w14:textId="4D7F3B9E" w:rsidR="00B7657A" w:rsidRPr="00B7657A" w:rsidRDefault="00B7657A" w:rsidP="00F86E30">
      <w:pPr>
        <w:rPr>
          <w:rFonts w:ascii="Book Antiqua" w:hAnsi="Book Antiqua"/>
          <w:sz w:val="24"/>
          <w:szCs w:val="24"/>
        </w:rPr>
      </w:pPr>
      <w:r w:rsidRPr="00B7657A">
        <w:rPr>
          <w:rFonts w:ascii="Book Antiqua" w:hAnsi="Book Antiqua"/>
          <w:sz w:val="24"/>
          <w:szCs w:val="24"/>
          <w:lang w:val="en-US"/>
        </w:rPr>
        <w:tab/>
        <w:t xml:space="preserve">Na </w:t>
      </w:r>
      <w:proofErr w:type="spellStart"/>
      <w:r w:rsidRPr="00B7657A">
        <w:rPr>
          <w:rFonts w:ascii="Book Antiqua" w:hAnsi="Book Antiqua"/>
          <w:sz w:val="24"/>
          <w:szCs w:val="24"/>
          <w:lang w:val="en-US"/>
        </w:rPr>
        <w:t>temelju</w:t>
      </w:r>
      <w:proofErr w:type="spellEnd"/>
      <w:r w:rsidRPr="00B7657A">
        <w:rPr>
          <w:rFonts w:ascii="Book Antiqua" w:hAnsi="Book Antiqua"/>
          <w:sz w:val="24"/>
          <w:szCs w:val="24"/>
          <w:lang w:val="en-US"/>
        </w:rPr>
        <w:t xml:space="preserve"> </w:t>
      </w:r>
      <w:proofErr w:type="spellStart"/>
      <w:r w:rsidRPr="00B7657A">
        <w:rPr>
          <w:rFonts w:ascii="Book Antiqua" w:hAnsi="Book Antiqua"/>
          <w:sz w:val="24"/>
          <w:szCs w:val="24"/>
          <w:lang w:val="en-US"/>
        </w:rPr>
        <w:t>članka</w:t>
      </w:r>
      <w:proofErr w:type="spellEnd"/>
      <w:r w:rsidRPr="00B7657A">
        <w:rPr>
          <w:rFonts w:ascii="Book Antiqua" w:hAnsi="Book Antiqua"/>
          <w:sz w:val="24"/>
          <w:szCs w:val="24"/>
        </w:rPr>
        <w:t xml:space="preserve"> 118., stavak 2., alineja 6</w:t>
      </w:r>
      <w:r w:rsidR="00F86E30">
        <w:rPr>
          <w:rFonts w:ascii="Book Antiqua" w:hAnsi="Book Antiqua"/>
          <w:sz w:val="24"/>
          <w:szCs w:val="24"/>
        </w:rPr>
        <w:t>.</w:t>
      </w:r>
      <w:r w:rsidRPr="00B7657A">
        <w:rPr>
          <w:rFonts w:ascii="Book Antiqua" w:hAnsi="Book Antiqua"/>
          <w:sz w:val="24"/>
          <w:szCs w:val="24"/>
        </w:rPr>
        <w:t xml:space="preserve"> Zakona o odgoju i obrazovanju u osnovnoj i srednjoj školi ("Narodne novine" broj: </w:t>
      </w:r>
      <w:hyperlink r:id="rId4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87/08</w:t>
        </w:r>
      </w:hyperlink>
      <w:r w:rsidRPr="00E76D4E">
        <w:rPr>
          <w:rFonts w:ascii="Book Antiqua" w:hAnsi="Book Antiqua"/>
          <w:sz w:val="24"/>
          <w:szCs w:val="24"/>
        </w:rPr>
        <w:t>,  </w:t>
      </w:r>
      <w:hyperlink r:id="rId5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86/09</w:t>
        </w:r>
      </w:hyperlink>
      <w:r w:rsidRPr="00E76D4E">
        <w:rPr>
          <w:rFonts w:ascii="Book Antiqua" w:hAnsi="Book Antiqua"/>
          <w:sz w:val="24"/>
          <w:szCs w:val="24"/>
        </w:rPr>
        <w:t xml:space="preserve">,  </w:t>
      </w:r>
      <w:hyperlink r:id="rId6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92/10</w:t>
        </w:r>
      </w:hyperlink>
      <w:r w:rsidRPr="00E76D4E">
        <w:rPr>
          <w:rFonts w:ascii="Book Antiqua" w:hAnsi="Book Antiqua"/>
          <w:sz w:val="24"/>
          <w:szCs w:val="24"/>
        </w:rPr>
        <w:t xml:space="preserve">,  </w:t>
      </w:r>
      <w:hyperlink r:id="rId7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105/10</w:t>
        </w:r>
      </w:hyperlink>
      <w:r w:rsidRPr="00E76D4E">
        <w:rPr>
          <w:rFonts w:ascii="Book Antiqua" w:hAnsi="Book Antiqua"/>
          <w:sz w:val="24"/>
          <w:szCs w:val="24"/>
        </w:rPr>
        <w:t xml:space="preserve">,  </w:t>
      </w:r>
      <w:hyperlink r:id="rId8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90/11</w:t>
        </w:r>
      </w:hyperlink>
      <w:r w:rsidRPr="00E76D4E">
        <w:rPr>
          <w:rFonts w:ascii="Book Antiqua" w:hAnsi="Book Antiqua"/>
          <w:sz w:val="24"/>
          <w:szCs w:val="24"/>
        </w:rPr>
        <w:t xml:space="preserve">,  </w:t>
      </w:r>
      <w:hyperlink r:id="rId9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5/12</w:t>
        </w:r>
      </w:hyperlink>
      <w:r w:rsidRPr="00E76D4E">
        <w:rPr>
          <w:rFonts w:ascii="Book Antiqua" w:hAnsi="Book Antiqua"/>
          <w:sz w:val="24"/>
          <w:szCs w:val="24"/>
        </w:rPr>
        <w:t xml:space="preserve">,  </w:t>
      </w:r>
      <w:hyperlink r:id="rId10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16/12</w:t>
        </w:r>
      </w:hyperlink>
      <w:r w:rsidRPr="00E76D4E">
        <w:rPr>
          <w:rFonts w:ascii="Book Antiqua" w:hAnsi="Book Antiqua"/>
          <w:sz w:val="24"/>
          <w:szCs w:val="24"/>
        </w:rPr>
        <w:t xml:space="preserve">, </w:t>
      </w:r>
      <w:hyperlink r:id="rId11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86/12</w:t>
        </w:r>
      </w:hyperlink>
      <w:r w:rsidRPr="00E76D4E">
        <w:rPr>
          <w:rFonts w:ascii="Book Antiqua" w:hAnsi="Book Antiqua"/>
          <w:sz w:val="24"/>
          <w:szCs w:val="24"/>
        </w:rPr>
        <w:t xml:space="preserve">,  </w:t>
      </w:r>
      <w:hyperlink r:id="rId12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126/12</w:t>
        </w:r>
      </w:hyperlink>
      <w:r w:rsidRPr="00E76D4E">
        <w:rPr>
          <w:rFonts w:ascii="Book Antiqua" w:hAnsi="Book Antiqua"/>
          <w:sz w:val="24"/>
          <w:szCs w:val="24"/>
        </w:rPr>
        <w:t>, </w:t>
      </w:r>
      <w:hyperlink r:id="rId13" w:history="1">
        <w:r w:rsidRPr="00E76D4E">
          <w:rPr>
            <w:rStyle w:val="Hiperveza"/>
            <w:rFonts w:ascii="Book Antiqua" w:hAnsi="Book Antiqua"/>
            <w:bCs/>
            <w:color w:val="auto"/>
            <w:sz w:val="24"/>
            <w:szCs w:val="24"/>
            <w:u w:val="none"/>
          </w:rPr>
          <w:t>94/13</w:t>
        </w:r>
      </w:hyperlink>
      <w:r w:rsidR="00F86E30">
        <w:rPr>
          <w:rFonts w:ascii="Book Antiqua" w:hAnsi="Book Antiqua"/>
          <w:sz w:val="24"/>
          <w:szCs w:val="24"/>
        </w:rPr>
        <w:t xml:space="preserve">, </w:t>
      </w:r>
      <w:r w:rsidRPr="00E76D4E">
        <w:rPr>
          <w:rFonts w:ascii="Book Antiqua" w:hAnsi="Book Antiqua"/>
          <w:sz w:val="24"/>
          <w:szCs w:val="24"/>
        </w:rPr>
        <w:t>152/</w:t>
      </w:r>
      <w:r w:rsidRPr="00B7657A">
        <w:rPr>
          <w:rFonts w:ascii="Book Antiqua" w:hAnsi="Book Antiqua"/>
          <w:sz w:val="24"/>
          <w:szCs w:val="24"/>
        </w:rPr>
        <w:t>14</w:t>
      </w:r>
      <w:r w:rsidR="00F86E30">
        <w:rPr>
          <w:rFonts w:ascii="Book Antiqua" w:hAnsi="Book Antiqua"/>
          <w:sz w:val="24"/>
          <w:szCs w:val="24"/>
        </w:rPr>
        <w:t xml:space="preserve">, </w:t>
      </w:r>
      <w:r w:rsidR="00F86E30" w:rsidRPr="00F86E30">
        <w:rPr>
          <w:rFonts w:ascii="Book Antiqua" w:hAnsi="Book Antiqua"/>
          <w:sz w:val="24"/>
          <w:szCs w:val="24"/>
        </w:rPr>
        <w:t>07/17, 68/1</w:t>
      </w:r>
      <w:r w:rsidR="00F86E30">
        <w:rPr>
          <w:rFonts w:ascii="Book Antiqua" w:hAnsi="Book Antiqua"/>
          <w:sz w:val="24"/>
          <w:szCs w:val="24"/>
        </w:rPr>
        <w:t>8, 98/19, 64/20, 151/22, 155/23 i</w:t>
      </w:r>
      <w:r w:rsidR="00F86E30" w:rsidRPr="00F86E30">
        <w:rPr>
          <w:rFonts w:ascii="Book Antiqua" w:hAnsi="Book Antiqua"/>
          <w:sz w:val="24"/>
          <w:szCs w:val="24"/>
        </w:rPr>
        <w:t xml:space="preserve"> 156/23</w:t>
      </w:r>
      <w:r w:rsidR="00F86E30">
        <w:rPr>
          <w:rFonts w:ascii="Book Antiqua" w:hAnsi="Book Antiqua"/>
          <w:sz w:val="24"/>
          <w:szCs w:val="24"/>
        </w:rPr>
        <w:t xml:space="preserve">) </w:t>
      </w:r>
      <w:r w:rsidR="00BA6A2F">
        <w:rPr>
          <w:rFonts w:ascii="Book Antiqua" w:hAnsi="Book Antiqua"/>
          <w:sz w:val="24"/>
          <w:szCs w:val="24"/>
        </w:rPr>
        <w:t xml:space="preserve">i članka 40. stavak 5., alineja 6 Statuta Glazbene škole Dugo Selo (KLASA: 023-05/17-01/09, URBROJ: 238/07-15-05-17-3, od 28. srpnja 2017. god.)  na prijedlog </w:t>
      </w:r>
      <w:r w:rsidRPr="00B7657A">
        <w:rPr>
          <w:rFonts w:ascii="Book Antiqua" w:hAnsi="Book Antiqua"/>
          <w:sz w:val="24"/>
          <w:szCs w:val="24"/>
        </w:rPr>
        <w:t xml:space="preserve"> ravnatelja, Školski odbor Glazbene škole </w:t>
      </w:r>
      <w:r>
        <w:rPr>
          <w:rFonts w:ascii="Book Antiqua" w:hAnsi="Book Antiqua"/>
          <w:sz w:val="24"/>
          <w:szCs w:val="24"/>
        </w:rPr>
        <w:t>Dugo Selo na</w:t>
      </w:r>
      <w:r w:rsidR="00F86E30">
        <w:rPr>
          <w:rFonts w:ascii="Book Antiqua" w:hAnsi="Book Antiqua"/>
          <w:sz w:val="24"/>
          <w:szCs w:val="24"/>
        </w:rPr>
        <w:t xml:space="preserve"> </w:t>
      </w:r>
      <w:r w:rsidR="00A07E3A">
        <w:rPr>
          <w:rFonts w:ascii="Book Antiqua" w:hAnsi="Book Antiqua"/>
          <w:sz w:val="24"/>
          <w:szCs w:val="24"/>
        </w:rPr>
        <w:t>8</w:t>
      </w:r>
      <w:r w:rsidR="00E76D4E">
        <w:rPr>
          <w:rFonts w:ascii="Book Antiqua" w:hAnsi="Book Antiqua"/>
          <w:sz w:val="24"/>
          <w:szCs w:val="24"/>
        </w:rPr>
        <w:t>.</w:t>
      </w:r>
      <w:r w:rsidR="00F86E30">
        <w:rPr>
          <w:rFonts w:ascii="Book Antiqua" w:hAnsi="Book Antiqua"/>
          <w:sz w:val="24"/>
          <w:szCs w:val="24"/>
        </w:rPr>
        <w:t xml:space="preserve"> sjednici održanoj </w:t>
      </w:r>
      <w:r w:rsidR="00A07E3A">
        <w:rPr>
          <w:rFonts w:ascii="Book Antiqua" w:hAnsi="Book Antiqua"/>
          <w:sz w:val="24"/>
          <w:szCs w:val="24"/>
        </w:rPr>
        <w:t>31</w:t>
      </w:r>
      <w:r w:rsidR="006B4593">
        <w:rPr>
          <w:rFonts w:ascii="Book Antiqua" w:hAnsi="Book Antiqua"/>
          <w:sz w:val="24"/>
          <w:szCs w:val="24"/>
        </w:rPr>
        <w:t>. prosinca</w:t>
      </w:r>
      <w:r w:rsidR="00F86E30">
        <w:rPr>
          <w:rFonts w:ascii="Book Antiqua" w:hAnsi="Book Antiqua"/>
          <w:sz w:val="24"/>
          <w:szCs w:val="24"/>
        </w:rPr>
        <w:t xml:space="preserve"> 202</w:t>
      </w:r>
      <w:r w:rsidR="00A07E3A">
        <w:rPr>
          <w:rFonts w:ascii="Book Antiqua" w:hAnsi="Book Antiqua"/>
          <w:sz w:val="24"/>
          <w:szCs w:val="24"/>
        </w:rPr>
        <w:t>4</w:t>
      </w:r>
      <w:r w:rsidRPr="00B7657A">
        <w:rPr>
          <w:rFonts w:ascii="Book Antiqua" w:hAnsi="Book Antiqua"/>
          <w:sz w:val="24"/>
          <w:szCs w:val="24"/>
        </w:rPr>
        <w:t>. godine donosi</w:t>
      </w:r>
    </w:p>
    <w:p w14:paraId="55FB6540" w14:textId="77777777" w:rsidR="00B7657A" w:rsidRPr="00B7657A" w:rsidRDefault="00B7657A" w:rsidP="00B7657A">
      <w:pPr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B7657A">
        <w:rPr>
          <w:rFonts w:ascii="Book Antiqua" w:hAnsi="Book Antiqua"/>
          <w:b/>
          <w:bCs/>
          <w:sz w:val="24"/>
          <w:szCs w:val="24"/>
          <w:lang w:val="en-US"/>
        </w:rPr>
        <w:t>ZAKLJUČAK</w:t>
      </w:r>
    </w:p>
    <w:p w14:paraId="2868393E" w14:textId="77777777" w:rsidR="00B7657A" w:rsidRPr="00B7657A" w:rsidRDefault="00B7657A" w:rsidP="00B7657A">
      <w:pPr>
        <w:jc w:val="center"/>
        <w:rPr>
          <w:rFonts w:ascii="Book Antiqua" w:hAnsi="Book Antiqua"/>
          <w:b/>
          <w:bCs/>
          <w:sz w:val="24"/>
          <w:szCs w:val="24"/>
          <w:lang w:val="en-US"/>
        </w:rPr>
      </w:pPr>
      <w:r w:rsidRPr="00B7657A">
        <w:rPr>
          <w:rFonts w:ascii="Book Antiqua" w:hAnsi="Book Antiqua"/>
          <w:b/>
          <w:bCs/>
          <w:sz w:val="24"/>
          <w:szCs w:val="24"/>
          <w:lang w:val="en-US"/>
        </w:rPr>
        <w:t>I.</w:t>
      </w:r>
    </w:p>
    <w:p w14:paraId="4168D611" w14:textId="6D5936A9" w:rsidR="00B7657A" w:rsidRDefault="006B4593" w:rsidP="00B7657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lang w:val="en-US"/>
        </w:rPr>
        <w:tab/>
      </w:r>
      <w:proofErr w:type="spellStart"/>
      <w:r>
        <w:rPr>
          <w:rFonts w:ascii="Book Antiqua" w:hAnsi="Book Antiqua"/>
          <w:sz w:val="24"/>
          <w:szCs w:val="24"/>
          <w:lang w:val="en-US"/>
        </w:rPr>
        <w:t>Prihvaća</w:t>
      </w:r>
      <w:proofErr w:type="spellEnd"/>
      <w:r w:rsidR="00040C91">
        <w:rPr>
          <w:rFonts w:ascii="Book Antiqua" w:hAnsi="Book Antiqua"/>
          <w:sz w:val="24"/>
          <w:szCs w:val="24"/>
          <w:lang w:val="en-US"/>
        </w:rPr>
        <w:t xml:space="preserve"> se</w:t>
      </w:r>
      <w:r w:rsidR="00B7657A" w:rsidRPr="00B7657A">
        <w:rPr>
          <w:rFonts w:ascii="Book Antiqua" w:hAnsi="Book Antiqua"/>
          <w:sz w:val="24"/>
          <w:szCs w:val="24"/>
          <w:lang w:val="en-US"/>
        </w:rPr>
        <w:t xml:space="preserve"> </w:t>
      </w:r>
      <w:r>
        <w:rPr>
          <w:rFonts w:ascii="Book Antiqua" w:hAnsi="Book Antiqua"/>
          <w:sz w:val="24"/>
          <w:szCs w:val="24"/>
        </w:rPr>
        <w:t>Financijski plan</w:t>
      </w:r>
      <w:r w:rsidR="00B7657A" w:rsidRPr="00B7657A">
        <w:rPr>
          <w:rFonts w:ascii="Book Antiqua" w:hAnsi="Book Antiqua"/>
          <w:sz w:val="24"/>
          <w:szCs w:val="24"/>
        </w:rPr>
        <w:t xml:space="preserve"> Glazben</w:t>
      </w:r>
      <w:r w:rsidR="00F86E30">
        <w:rPr>
          <w:rFonts w:ascii="Book Antiqua" w:hAnsi="Book Antiqua"/>
          <w:sz w:val="24"/>
          <w:szCs w:val="24"/>
        </w:rPr>
        <w:t>e škole Dugo Selo za 202</w:t>
      </w:r>
      <w:r w:rsidR="00A07E3A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. godinu</w:t>
      </w:r>
      <w:r w:rsidR="00F86E30">
        <w:rPr>
          <w:rFonts w:ascii="Book Antiqua" w:hAnsi="Book Antiqua"/>
          <w:sz w:val="24"/>
          <w:szCs w:val="24"/>
        </w:rPr>
        <w:t xml:space="preserve"> sa projekcijama za 202</w:t>
      </w:r>
      <w:r w:rsidR="00A07E3A">
        <w:rPr>
          <w:rFonts w:ascii="Book Antiqua" w:hAnsi="Book Antiqua"/>
          <w:sz w:val="24"/>
          <w:szCs w:val="24"/>
        </w:rPr>
        <w:t>6</w:t>
      </w:r>
      <w:r w:rsidR="00F86E30">
        <w:rPr>
          <w:rFonts w:ascii="Book Antiqua" w:hAnsi="Book Antiqua"/>
          <w:sz w:val="24"/>
          <w:szCs w:val="24"/>
        </w:rPr>
        <w:t>. i 202</w:t>
      </w:r>
      <w:r w:rsidR="00A07E3A">
        <w:rPr>
          <w:rFonts w:ascii="Book Antiqua" w:hAnsi="Book Antiqua"/>
          <w:sz w:val="24"/>
          <w:szCs w:val="24"/>
        </w:rPr>
        <w:t>7</w:t>
      </w:r>
      <w:r w:rsidR="00F86E30">
        <w:rPr>
          <w:rFonts w:ascii="Book Antiqua" w:hAnsi="Book Antiqua"/>
          <w:sz w:val="24"/>
          <w:szCs w:val="24"/>
        </w:rPr>
        <w:t>. godinu</w:t>
      </w:r>
      <w:r>
        <w:rPr>
          <w:rFonts w:ascii="Book Antiqua" w:hAnsi="Book Antiqua"/>
          <w:sz w:val="24"/>
          <w:szCs w:val="24"/>
        </w:rPr>
        <w:t>.</w:t>
      </w:r>
    </w:p>
    <w:p w14:paraId="6DE91C25" w14:textId="77777777" w:rsidR="006B4593" w:rsidRDefault="006B4593" w:rsidP="00B7657A">
      <w:pPr>
        <w:rPr>
          <w:rFonts w:ascii="Book Antiqua" w:hAnsi="Book Antiqua"/>
          <w:sz w:val="24"/>
          <w:szCs w:val="24"/>
        </w:rPr>
      </w:pPr>
    </w:p>
    <w:p w14:paraId="22E9ACB5" w14:textId="77777777" w:rsidR="006B4593" w:rsidRDefault="006B4593" w:rsidP="006B4593">
      <w:pPr>
        <w:jc w:val="center"/>
        <w:rPr>
          <w:rFonts w:ascii="Book Antiqua" w:hAnsi="Book Antiqua"/>
          <w:b/>
          <w:sz w:val="24"/>
          <w:szCs w:val="24"/>
        </w:rPr>
      </w:pPr>
      <w:r w:rsidRPr="006B4593">
        <w:rPr>
          <w:rFonts w:ascii="Book Antiqua" w:hAnsi="Book Antiqua"/>
          <w:b/>
          <w:sz w:val="24"/>
          <w:szCs w:val="24"/>
        </w:rPr>
        <w:t>II.</w:t>
      </w:r>
    </w:p>
    <w:p w14:paraId="79935991" w14:textId="77777777" w:rsidR="006B4593" w:rsidRPr="006B4593" w:rsidRDefault="006B4593" w:rsidP="006B459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Financijski plan iz točke I. u prilogu je ovog Zaključka i njegov sastavni dio.</w:t>
      </w:r>
    </w:p>
    <w:p w14:paraId="24E00A43" w14:textId="77777777" w:rsidR="00B7657A" w:rsidRDefault="00B7657A" w:rsidP="00B7657A">
      <w:pPr>
        <w:rPr>
          <w:rFonts w:ascii="Book Antiqua" w:hAnsi="Book Antiqua"/>
          <w:sz w:val="24"/>
          <w:szCs w:val="24"/>
        </w:rPr>
      </w:pPr>
    </w:p>
    <w:p w14:paraId="41F6661C" w14:textId="77777777" w:rsidR="00B7657A" w:rsidRDefault="00B7657A" w:rsidP="00B7657A">
      <w:pPr>
        <w:jc w:val="center"/>
        <w:rPr>
          <w:rFonts w:ascii="Book Antiqua" w:hAnsi="Book Antiqua"/>
          <w:b/>
          <w:sz w:val="24"/>
          <w:szCs w:val="24"/>
        </w:rPr>
      </w:pPr>
      <w:r w:rsidRPr="00B7657A">
        <w:rPr>
          <w:rFonts w:ascii="Book Antiqua" w:hAnsi="Book Antiqua"/>
          <w:b/>
          <w:sz w:val="24"/>
          <w:szCs w:val="24"/>
        </w:rPr>
        <w:t>I</w:t>
      </w:r>
      <w:r w:rsidR="006B4593">
        <w:rPr>
          <w:rFonts w:ascii="Book Antiqua" w:hAnsi="Book Antiqua"/>
          <w:b/>
          <w:sz w:val="24"/>
          <w:szCs w:val="24"/>
        </w:rPr>
        <w:t>I</w:t>
      </w:r>
      <w:r w:rsidRPr="00B7657A">
        <w:rPr>
          <w:rFonts w:ascii="Book Antiqua" w:hAnsi="Book Antiqua"/>
          <w:b/>
          <w:sz w:val="24"/>
          <w:szCs w:val="24"/>
        </w:rPr>
        <w:t>I.</w:t>
      </w:r>
    </w:p>
    <w:p w14:paraId="24B81BBC" w14:textId="77777777" w:rsidR="00B7657A" w:rsidRDefault="00B7657A" w:rsidP="00B7657A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Ovaj Zaključak stupa na snagu danom donošenja te će se objaviti na oglasnoj ploči i web stranici Glazbene škole Dugo Selo.</w:t>
      </w:r>
    </w:p>
    <w:p w14:paraId="460CD3CA" w14:textId="77777777" w:rsidR="00B7657A" w:rsidRDefault="00B7657A" w:rsidP="00B7657A">
      <w:pPr>
        <w:rPr>
          <w:rFonts w:ascii="Book Antiqua" w:hAnsi="Book Antiqua"/>
          <w:sz w:val="24"/>
          <w:szCs w:val="24"/>
        </w:rPr>
      </w:pPr>
    </w:p>
    <w:tbl>
      <w:tblPr>
        <w:tblStyle w:val="Reetkatablice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2153"/>
        <w:gridCol w:w="3615"/>
      </w:tblGrid>
      <w:tr w:rsidR="00B7657A" w14:paraId="01232081" w14:textId="77777777" w:rsidTr="00BA6A2F">
        <w:tc>
          <w:tcPr>
            <w:tcW w:w="3520" w:type="dxa"/>
          </w:tcPr>
          <w:p w14:paraId="7525B3B6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53" w:type="dxa"/>
          </w:tcPr>
          <w:p w14:paraId="426C4A53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4F6C19B5" w14:textId="77777777" w:rsidR="00B7657A" w:rsidRPr="00E76D4E" w:rsidRDefault="00B7657A" w:rsidP="00B7657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E76D4E">
              <w:rPr>
                <w:rFonts w:ascii="Book Antiqua" w:hAnsi="Book Antiqua"/>
                <w:b/>
                <w:sz w:val="24"/>
                <w:szCs w:val="24"/>
              </w:rPr>
              <w:t>Predsjednik Školskog odbora</w:t>
            </w:r>
          </w:p>
        </w:tc>
      </w:tr>
      <w:tr w:rsidR="00B7657A" w14:paraId="39B33E32" w14:textId="77777777" w:rsidTr="00BA6A2F">
        <w:tc>
          <w:tcPr>
            <w:tcW w:w="3520" w:type="dxa"/>
          </w:tcPr>
          <w:p w14:paraId="3BA2AFFB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53" w:type="dxa"/>
          </w:tcPr>
          <w:p w14:paraId="6B461616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15" w:type="dxa"/>
          </w:tcPr>
          <w:p w14:paraId="7ACA307E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7657A" w14:paraId="3B640897" w14:textId="77777777" w:rsidTr="00BA6A2F">
        <w:tc>
          <w:tcPr>
            <w:tcW w:w="3520" w:type="dxa"/>
          </w:tcPr>
          <w:p w14:paraId="2C65D7B6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153" w:type="dxa"/>
          </w:tcPr>
          <w:p w14:paraId="5A1128E6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5F5AD9D7" w14:textId="77777777" w:rsidR="00B7657A" w:rsidRPr="00E76D4E" w:rsidRDefault="00F86E30" w:rsidP="00B7657A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 xml:space="preserve">Maja </w:t>
            </w:r>
            <w:proofErr w:type="spellStart"/>
            <w:r>
              <w:rPr>
                <w:rFonts w:ascii="Book Antiqua" w:hAnsi="Book Antiqua"/>
                <w:b/>
                <w:sz w:val="24"/>
                <w:szCs w:val="24"/>
              </w:rPr>
              <w:t>Stančič</w:t>
            </w:r>
            <w:proofErr w:type="spellEnd"/>
            <w:r>
              <w:rPr>
                <w:rFonts w:ascii="Book Antiqua" w:hAnsi="Book Antiqua"/>
                <w:b/>
                <w:sz w:val="24"/>
                <w:szCs w:val="24"/>
              </w:rPr>
              <w:t xml:space="preserve"> Miletić</w:t>
            </w:r>
          </w:p>
        </w:tc>
      </w:tr>
      <w:tr w:rsidR="00B7657A" w14:paraId="1C49D40A" w14:textId="77777777" w:rsidTr="00BA6A2F">
        <w:tc>
          <w:tcPr>
            <w:tcW w:w="3520" w:type="dxa"/>
          </w:tcPr>
          <w:p w14:paraId="07AA4986" w14:textId="0867086C" w:rsidR="00B7657A" w:rsidRDefault="00B7657A" w:rsidP="00B7657A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KLASA: </w:t>
            </w:r>
            <w:r w:rsidR="00F86E30">
              <w:rPr>
                <w:rFonts w:ascii="Book Antiqua" w:hAnsi="Book Antiqua"/>
                <w:sz w:val="24"/>
                <w:szCs w:val="24"/>
                <w:lang w:val="en-US"/>
              </w:rPr>
              <w:t>402-01/2</w:t>
            </w:r>
            <w:r w:rsidR="00A07E3A">
              <w:rPr>
                <w:rFonts w:ascii="Book Antiqua" w:hAnsi="Book Antiqua"/>
                <w:sz w:val="24"/>
                <w:szCs w:val="24"/>
                <w:lang w:val="en-US"/>
              </w:rPr>
              <w:t>4</w:t>
            </w:r>
            <w:r w:rsidR="00F86E30">
              <w:rPr>
                <w:rFonts w:ascii="Book Antiqua" w:hAnsi="Book Antiqua"/>
                <w:sz w:val="24"/>
                <w:szCs w:val="24"/>
                <w:lang w:val="en-US"/>
              </w:rPr>
              <w:t>-01/0</w:t>
            </w:r>
            <w:r w:rsidR="00A07E3A">
              <w:rPr>
                <w:rFonts w:ascii="Book Antiqua" w:hAnsi="Book Antiqua"/>
                <w:sz w:val="24"/>
                <w:szCs w:val="24"/>
                <w:lang w:val="en-US"/>
              </w:rPr>
              <w:t>3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br/>
              <w:t xml:space="preserve">URBROJ: </w:t>
            </w:r>
            <w:r w:rsidR="0064043B">
              <w:rPr>
                <w:rFonts w:ascii="Book Antiqua" w:hAnsi="Book Antiqua"/>
                <w:sz w:val="24"/>
                <w:szCs w:val="24"/>
                <w:lang w:val="en-US"/>
              </w:rPr>
              <w:t>238-</w:t>
            </w:r>
            <w:r w:rsidR="00F86E30">
              <w:rPr>
                <w:rFonts w:ascii="Book Antiqua" w:hAnsi="Book Antiqua"/>
                <w:sz w:val="24"/>
                <w:szCs w:val="24"/>
                <w:lang w:val="en-US"/>
              </w:rPr>
              <w:t>07-15-05-2</w:t>
            </w:r>
            <w:r w:rsidR="00A07E3A">
              <w:rPr>
                <w:rFonts w:ascii="Book Antiqua" w:hAnsi="Book Antiqua"/>
                <w:sz w:val="24"/>
                <w:szCs w:val="24"/>
                <w:lang w:val="en-US"/>
              </w:rPr>
              <w:t>4</w:t>
            </w:r>
            <w:r w:rsidR="00F86E30">
              <w:rPr>
                <w:rFonts w:ascii="Book Antiqua" w:hAnsi="Book Antiqua"/>
                <w:sz w:val="24"/>
                <w:szCs w:val="24"/>
                <w:lang w:val="en-US"/>
              </w:rPr>
              <w:t>-2</w:t>
            </w:r>
          </w:p>
          <w:p w14:paraId="2AD343CA" w14:textId="614566D0" w:rsidR="00B7657A" w:rsidRPr="00B7657A" w:rsidRDefault="00F86E30" w:rsidP="00B7657A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>
              <w:rPr>
                <w:rFonts w:ascii="Book Antiqua" w:hAnsi="Book Antiqua"/>
                <w:sz w:val="24"/>
                <w:szCs w:val="24"/>
                <w:lang w:val="en-US"/>
              </w:rPr>
              <w:t xml:space="preserve">Dugo Selo, </w:t>
            </w:r>
            <w:r w:rsidR="00A07E3A">
              <w:rPr>
                <w:rFonts w:ascii="Book Antiqua" w:hAnsi="Book Antiqua"/>
                <w:sz w:val="24"/>
                <w:szCs w:val="24"/>
                <w:lang w:val="en-US"/>
              </w:rPr>
              <w:t>31</w:t>
            </w:r>
            <w:r w:rsidR="006B4593">
              <w:rPr>
                <w:rFonts w:ascii="Book Antiqua" w:hAnsi="Book Antiqua"/>
                <w:sz w:val="24"/>
                <w:szCs w:val="24"/>
                <w:lang w:val="en-US"/>
              </w:rPr>
              <w:t xml:space="preserve">. </w:t>
            </w:r>
            <w:proofErr w:type="spellStart"/>
            <w:r w:rsidR="006B4593">
              <w:rPr>
                <w:rFonts w:ascii="Book Antiqua" w:hAnsi="Book Antiqua"/>
                <w:sz w:val="24"/>
                <w:szCs w:val="24"/>
                <w:lang w:val="en-US"/>
              </w:rPr>
              <w:t>prosinca</w:t>
            </w:r>
            <w:proofErr w:type="spellEnd"/>
            <w:r w:rsidR="00BA6A2F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202</w:t>
            </w:r>
            <w:r w:rsidR="00A07E3A">
              <w:rPr>
                <w:rFonts w:ascii="Book Antiqua" w:hAnsi="Book Antiqua"/>
                <w:sz w:val="24"/>
                <w:szCs w:val="24"/>
                <w:lang w:val="en-US"/>
              </w:rPr>
              <w:t>4</w:t>
            </w:r>
            <w:r w:rsidR="00B7657A">
              <w:rPr>
                <w:rFonts w:ascii="Book Antiqua" w:hAnsi="Book Antiqua"/>
                <w:sz w:val="24"/>
                <w:szCs w:val="24"/>
                <w:lang w:val="en-US"/>
              </w:rPr>
              <w:t>.</w:t>
            </w:r>
          </w:p>
        </w:tc>
        <w:tc>
          <w:tcPr>
            <w:tcW w:w="2153" w:type="dxa"/>
          </w:tcPr>
          <w:p w14:paraId="05DC795F" w14:textId="77777777" w:rsidR="00B7657A" w:rsidRDefault="00B7657A" w:rsidP="00B7657A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15" w:type="dxa"/>
            <w:vAlign w:val="center"/>
          </w:tcPr>
          <w:p w14:paraId="7628F4F2" w14:textId="77777777" w:rsidR="00B7657A" w:rsidRDefault="00B7657A" w:rsidP="00B7657A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57583B4E" w14:textId="77777777" w:rsidR="00B7657A" w:rsidRPr="00B7657A" w:rsidRDefault="00B7657A" w:rsidP="00B7657A">
      <w:pPr>
        <w:rPr>
          <w:rFonts w:ascii="Book Antiqua" w:hAnsi="Book Antiqua"/>
          <w:sz w:val="24"/>
          <w:szCs w:val="24"/>
        </w:rPr>
      </w:pPr>
    </w:p>
    <w:p w14:paraId="6EE7F799" w14:textId="77777777" w:rsidR="00C635B4" w:rsidRPr="00B7657A" w:rsidRDefault="00C635B4">
      <w:pPr>
        <w:rPr>
          <w:rFonts w:ascii="Book Antiqua" w:hAnsi="Book Antiqua"/>
          <w:sz w:val="24"/>
          <w:szCs w:val="24"/>
        </w:rPr>
      </w:pPr>
    </w:p>
    <w:sectPr w:rsidR="00C635B4" w:rsidRPr="00B7657A" w:rsidSect="00052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57A"/>
    <w:rsid w:val="00040C91"/>
    <w:rsid w:val="00052D23"/>
    <w:rsid w:val="00490168"/>
    <w:rsid w:val="0064043B"/>
    <w:rsid w:val="00687A4B"/>
    <w:rsid w:val="006B4593"/>
    <w:rsid w:val="008F003C"/>
    <w:rsid w:val="00A07E3A"/>
    <w:rsid w:val="00A879DE"/>
    <w:rsid w:val="00AC41CA"/>
    <w:rsid w:val="00B14B22"/>
    <w:rsid w:val="00B7657A"/>
    <w:rsid w:val="00BA6A2F"/>
    <w:rsid w:val="00BE3B8C"/>
    <w:rsid w:val="00C25BC8"/>
    <w:rsid w:val="00C41EBE"/>
    <w:rsid w:val="00C635B4"/>
    <w:rsid w:val="00DF7A3B"/>
    <w:rsid w:val="00E76D4E"/>
    <w:rsid w:val="00ED56B1"/>
    <w:rsid w:val="00ED58FE"/>
    <w:rsid w:val="00F86E30"/>
    <w:rsid w:val="00FE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78D17"/>
  <w15:docId w15:val="{08E0C78B-CF7A-4B28-A915-23BD06A4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57A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7657A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B7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.hr/cms.htm?id=70" TargetMode="External"/><Relationship Id="rId13" Type="http://schemas.openxmlformats.org/officeDocument/2006/relationships/hyperlink" Target="http://www.zakon.hr/cms.htm?id=4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.hr/cms.htm?id=69" TargetMode="External"/><Relationship Id="rId12" Type="http://schemas.openxmlformats.org/officeDocument/2006/relationships/hyperlink" Target="http://www.zakon.hr/cms.htm?id=1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akon.hr/cms.htm?id=68" TargetMode="External"/><Relationship Id="rId11" Type="http://schemas.openxmlformats.org/officeDocument/2006/relationships/hyperlink" Target="http://www.zakon.hr/cms.htm?id=73" TargetMode="External"/><Relationship Id="rId5" Type="http://schemas.openxmlformats.org/officeDocument/2006/relationships/hyperlink" Target="http://www.zakon.hr/cms.htm?id=6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zakon.hr/cms.htm?id=72" TargetMode="External"/><Relationship Id="rId4" Type="http://schemas.openxmlformats.org/officeDocument/2006/relationships/hyperlink" Target="http://www.zakon.hr/cms.htm?id=66" TargetMode="External"/><Relationship Id="rId9" Type="http://schemas.openxmlformats.org/officeDocument/2006/relationships/hyperlink" Target="http://www.zakon.hr/cms.htm?id=7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Maja Stančić</cp:lastModifiedBy>
  <cp:revision>2</cp:revision>
  <dcterms:created xsi:type="dcterms:W3CDTF">2025-03-31T07:41:00Z</dcterms:created>
  <dcterms:modified xsi:type="dcterms:W3CDTF">2025-03-31T07:41:00Z</dcterms:modified>
</cp:coreProperties>
</file>